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F" w:rsidRDefault="00FD25DF" w:rsidP="00A42459">
      <w:pPr>
        <w:jc w:val="center"/>
        <w:rPr>
          <w:rFonts w:ascii="方正小标宋简体" w:eastAsia="方正小标宋简体"/>
          <w:b/>
          <w:color w:val="FF3300"/>
          <w:spacing w:val="80"/>
          <w:w w:val="80"/>
          <w:kern w:val="10"/>
          <w:sz w:val="112"/>
          <w:szCs w:val="112"/>
        </w:rPr>
      </w:pPr>
    </w:p>
    <w:p w:rsidR="00A42459" w:rsidRPr="00A42459" w:rsidRDefault="00A42459" w:rsidP="00A42459">
      <w:pPr>
        <w:jc w:val="center"/>
        <w:rPr>
          <w:rFonts w:ascii="方正小标宋简体" w:eastAsia="方正小标宋简体"/>
          <w:b/>
          <w:color w:val="FF3300"/>
          <w:spacing w:val="80"/>
          <w:w w:val="80"/>
          <w:kern w:val="10"/>
          <w:sz w:val="112"/>
          <w:szCs w:val="112"/>
        </w:rPr>
      </w:pPr>
      <w:r w:rsidRPr="00F74411">
        <w:rPr>
          <w:rFonts w:ascii="方正小标宋简体" w:eastAsia="方正小标宋简体" w:hint="eastAsia"/>
          <w:b/>
          <w:color w:val="FF3300"/>
          <w:spacing w:val="80"/>
          <w:w w:val="80"/>
          <w:kern w:val="10"/>
          <w:sz w:val="112"/>
          <w:szCs w:val="112"/>
        </w:rPr>
        <w:t>平顶山学院文件</w:t>
      </w:r>
    </w:p>
    <w:p w:rsidR="00A42459" w:rsidRDefault="00A42459" w:rsidP="00A42459">
      <w:pPr>
        <w:spacing w:line="700" w:lineRule="exact"/>
        <w:ind w:rightChars="184" w:right="386"/>
        <w:jc w:val="center"/>
      </w:pPr>
      <w:r>
        <w:rPr>
          <w:rFonts w:ascii="仿宋_GB2312" w:eastAsia="仿宋_GB2312" w:hAnsi="华文中宋" w:hint="eastAsia"/>
          <w:sz w:val="32"/>
        </w:rPr>
        <w:t xml:space="preserve">  平学院行〔2017〕38号               </w:t>
      </w:r>
    </w:p>
    <w:p w:rsidR="007209EF" w:rsidRDefault="00A42459" w:rsidP="00A42459">
      <w:pPr>
        <w:rPr>
          <w:rFonts w:ascii="仿宋_GB2312" w:eastAsia="仿宋_GB2312"/>
          <w:b/>
          <w:color w:val="FF3300"/>
          <w:sz w:val="36"/>
          <w:szCs w:val="36"/>
          <w:u w:val="single"/>
        </w:rPr>
      </w:pPr>
      <w:r w:rsidRPr="00F74411">
        <w:rPr>
          <w:rFonts w:ascii="仿宋_GB2312" w:eastAsia="仿宋_GB2312"/>
          <w:b/>
          <w:color w:val="FF3300"/>
          <w:sz w:val="36"/>
          <w:szCs w:val="36"/>
          <w:u w:val="single"/>
        </w:rPr>
        <w:t xml:space="preserve">                                              </w:t>
      </w:r>
    </w:p>
    <w:p w:rsidR="00FD25DF" w:rsidRDefault="00FD25DF" w:rsidP="00FD25DF">
      <w:pPr>
        <w:pStyle w:val="p0"/>
        <w:widowControl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D25DF" w:rsidRPr="004B1373" w:rsidRDefault="00FD25DF" w:rsidP="00FD25DF">
      <w:pPr>
        <w:pStyle w:val="p0"/>
        <w:widowControl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4A5C07">
        <w:rPr>
          <w:rFonts w:ascii="方正小标宋简体" w:eastAsia="方正小标宋简体" w:hint="eastAsia"/>
          <w:sz w:val="44"/>
          <w:szCs w:val="44"/>
        </w:rPr>
        <w:t>平顶山学院</w:t>
      </w:r>
    </w:p>
    <w:p w:rsidR="00FD25DF" w:rsidRPr="004B1373" w:rsidRDefault="00FD25DF" w:rsidP="00FD25DF">
      <w:pPr>
        <w:pStyle w:val="p0"/>
        <w:widowControl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EA343F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印发《</w:t>
      </w:r>
      <w:r w:rsidRPr="003123A4">
        <w:rPr>
          <w:rFonts w:ascii="方正小标宋简体" w:eastAsia="方正小标宋简体" w:hint="eastAsia"/>
          <w:sz w:val="44"/>
          <w:szCs w:val="44"/>
        </w:rPr>
        <w:t>平顶山学院“鹰城学者”工程建设实施办法</w:t>
      </w:r>
      <w:r>
        <w:rPr>
          <w:rFonts w:ascii="方正小标宋简体" w:eastAsia="方正小标宋简体" w:hint="eastAsia"/>
          <w:sz w:val="44"/>
          <w:szCs w:val="44"/>
        </w:rPr>
        <w:t>》</w:t>
      </w:r>
      <w:r w:rsidRPr="00766932">
        <w:rPr>
          <w:rFonts w:ascii="方正小标宋简体" w:eastAsia="方正小标宋简体" w:hint="eastAsia"/>
          <w:sz w:val="44"/>
          <w:szCs w:val="44"/>
        </w:rPr>
        <w:t>的通知</w:t>
      </w:r>
    </w:p>
    <w:p w:rsidR="00FD25DF" w:rsidRPr="00FD25DF" w:rsidRDefault="00FD25DF" w:rsidP="00FD25DF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25DF" w:rsidRPr="004B6007" w:rsidRDefault="00FD25DF" w:rsidP="00FD25DF">
      <w:pPr>
        <w:shd w:val="clear" w:color="auto" w:fill="FFFFFF"/>
        <w:tabs>
          <w:tab w:val="left" w:pos="3090"/>
        </w:tabs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B6007">
        <w:rPr>
          <w:rFonts w:ascii="仿宋_GB2312" w:eastAsia="仿宋_GB2312" w:hAnsi="宋体" w:cs="宋体" w:hint="eastAsia"/>
          <w:kern w:val="0"/>
          <w:sz w:val="32"/>
          <w:szCs w:val="32"/>
        </w:rPr>
        <w:t>校属各单位：</w:t>
      </w:r>
    </w:p>
    <w:p w:rsidR="00FD25DF" w:rsidRPr="007B2520" w:rsidRDefault="00FD25DF" w:rsidP="00FD25D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B2520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Pr="003123A4">
        <w:rPr>
          <w:rFonts w:ascii="仿宋_GB2312" w:eastAsia="仿宋_GB2312" w:hAnsi="宋体" w:cs="宋体" w:hint="eastAsia"/>
          <w:kern w:val="0"/>
          <w:sz w:val="32"/>
          <w:szCs w:val="32"/>
        </w:rPr>
        <w:t>平顶山学院“鹰城学者”工程建设实施办法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Pr="007B2520">
        <w:rPr>
          <w:rFonts w:ascii="仿宋_GB2312" w:eastAsia="仿宋_GB2312" w:hAnsi="宋体" w:cs="宋体" w:hint="eastAsia"/>
          <w:kern w:val="0"/>
          <w:sz w:val="32"/>
          <w:szCs w:val="32"/>
        </w:rPr>
        <w:t>已经学校研究同意，现予印发，请遵照执行。</w:t>
      </w:r>
    </w:p>
    <w:p w:rsidR="00FD25DF" w:rsidRDefault="00FD25DF" w:rsidP="00FD25D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B2520">
        <w:rPr>
          <w:rFonts w:ascii="仿宋_GB2312" w:eastAsia="仿宋_GB2312" w:hAnsi="宋体" w:cs="宋体" w:hint="eastAsia"/>
          <w:kern w:val="0"/>
          <w:sz w:val="32"/>
          <w:szCs w:val="32"/>
        </w:rPr>
        <w:t>特此通知。</w:t>
      </w:r>
    </w:p>
    <w:p w:rsidR="00FD25DF" w:rsidRDefault="00FD25DF" w:rsidP="00FD25DF">
      <w:pPr>
        <w:spacing w:line="560" w:lineRule="exact"/>
        <w:ind w:firstLineChars="1550" w:firstLine="4960"/>
        <w:jc w:val="left"/>
        <w:rPr>
          <w:rFonts w:ascii="仿宋_GB2312" w:eastAsia="仿宋_GB2312"/>
          <w:sz w:val="32"/>
          <w:szCs w:val="32"/>
        </w:rPr>
      </w:pPr>
    </w:p>
    <w:p w:rsidR="00FD25DF" w:rsidRDefault="00FD25DF" w:rsidP="00FD25DF">
      <w:pPr>
        <w:spacing w:line="560" w:lineRule="exact"/>
        <w:ind w:firstLineChars="1550" w:firstLine="4960"/>
        <w:jc w:val="left"/>
        <w:rPr>
          <w:rFonts w:ascii="仿宋_GB2312" w:eastAsia="仿宋_GB2312"/>
          <w:sz w:val="32"/>
          <w:szCs w:val="32"/>
        </w:rPr>
      </w:pPr>
    </w:p>
    <w:p w:rsidR="00FD25DF" w:rsidRDefault="00FD25DF" w:rsidP="00FD25DF">
      <w:pPr>
        <w:spacing w:line="560" w:lineRule="exact"/>
        <w:ind w:firstLineChars="1550" w:firstLine="4960"/>
        <w:jc w:val="left"/>
        <w:rPr>
          <w:rFonts w:ascii="仿宋_GB2312" w:eastAsia="仿宋_GB2312"/>
          <w:sz w:val="32"/>
          <w:szCs w:val="32"/>
        </w:rPr>
      </w:pPr>
    </w:p>
    <w:p w:rsidR="00FD25DF" w:rsidRPr="00C948EE" w:rsidRDefault="00FD25DF" w:rsidP="00FD25DF">
      <w:pPr>
        <w:spacing w:line="560" w:lineRule="exact"/>
        <w:ind w:firstLineChars="1550" w:firstLine="4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E4CF0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3E4CF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 w:rsidRPr="003E4CF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 w:rsidRPr="003E4CF0">
        <w:rPr>
          <w:rFonts w:ascii="仿宋_GB2312" w:eastAsia="仿宋_GB2312" w:hint="eastAsia"/>
          <w:sz w:val="32"/>
          <w:szCs w:val="32"/>
        </w:rPr>
        <w:t>日</w:t>
      </w:r>
    </w:p>
    <w:p w:rsidR="00FD25DF" w:rsidRDefault="00FD25DF" w:rsidP="00B96B77">
      <w:pPr>
        <w:pStyle w:val="p0"/>
        <w:spacing w:afterLines="50" w:line="700" w:lineRule="exact"/>
        <w:rPr>
          <w:rFonts w:ascii="方正小标宋简体" w:eastAsia="方正小标宋简体"/>
          <w:sz w:val="44"/>
          <w:szCs w:val="44"/>
        </w:rPr>
      </w:pPr>
    </w:p>
    <w:p w:rsidR="00A42459" w:rsidRPr="00C51591" w:rsidRDefault="00A42459" w:rsidP="00B96B77">
      <w:pPr>
        <w:pStyle w:val="p0"/>
        <w:spacing w:afterLines="50" w:line="700" w:lineRule="exact"/>
        <w:rPr>
          <w:rFonts w:ascii="方正小标宋简体" w:eastAsia="方正小标宋简体"/>
          <w:sz w:val="44"/>
          <w:szCs w:val="44"/>
        </w:rPr>
      </w:pPr>
      <w:r w:rsidRPr="003123A4">
        <w:rPr>
          <w:rFonts w:ascii="方正小标宋简体" w:eastAsia="方正小标宋简体" w:hint="eastAsia"/>
          <w:sz w:val="44"/>
          <w:szCs w:val="44"/>
        </w:rPr>
        <w:lastRenderedPageBreak/>
        <w:t>平顶山学院“鹰城学者”工程建设实施办法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为落实学校“1135人才计划”，加快推进人才兴校战略，吸引更多的国内外优秀人才到校工作，强化学校高层次人才队伍建设，促进学校学科建设和学术水平的提升，学校决定实施“鹰城学者”工程，特制定本办法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3123A4">
        <w:rPr>
          <w:rFonts w:ascii="黑体" w:eastAsia="黑体" w:hAnsi="黑体" w:cs="仿宋_GB2312" w:hint="eastAsia"/>
          <w:sz w:val="32"/>
          <w:szCs w:val="32"/>
        </w:rPr>
        <w:t>一、</w:t>
      </w:r>
      <w:r w:rsidRPr="003123A4">
        <w:rPr>
          <w:rFonts w:ascii="黑体" w:eastAsia="黑体" w:hAnsi="黑体" w:cs="仿宋_GB2312" w:hint="eastAsia"/>
          <w:bCs/>
          <w:sz w:val="32"/>
          <w:szCs w:val="32"/>
        </w:rPr>
        <w:t>设岗范围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“鹰城学者”岗位原则上设在学校确定的拟申报硕士学位授权点的学科，每个学科点设1名，面向海内外公开招聘。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123A4">
        <w:rPr>
          <w:rFonts w:ascii="黑体" w:eastAsia="黑体" w:hAnsi="黑体" w:cs="仿宋_GB2312" w:hint="eastAsia"/>
          <w:sz w:val="32"/>
          <w:szCs w:val="32"/>
        </w:rPr>
        <w:t>二、遴选对象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学校拟申报硕士学位授权点学科的学科带头人。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123A4">
        <w:rPr>
          <w:rFonts w:ascii="黑体" w:eastAsia="黑体" w:hAnsi="黑体" w:cs="仿宋_GB2312" w:hint="eastAsia"/>
          <w:sz w:val="32"/>
          <w:szCs w:val="32"/>
        </w:rPr>
        <w:t>三、遴选条件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（一）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思想政治素质好，德才兼备、敬业爱岗、具有强烈的事业心和奉献精神，身心健康。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（二）具有创新性、战略性思维，具有带领本学科赶超国内先进水平的能力，具有较强的协调能力，具有带领学术团队协同创新的能力。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（三）学术造诣较深，在科学研究方面取得业界公认的重要成就。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（四）近5年，取得的业绩符合下列条件：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自然科学类以第一作者或通讯作者发表学术论文被SCI收录6篇及以上（其中应有二区及以上论文2篇），人文社科类以第一作者或通讯作者在CSSCI源刊发</w:t>
      </w:r>
      <w:proofErr w:type="gramStart"/>
      <w:r w:rsidRPr="003123A4">
        <w:rPr>
          <w:rFonts w:ascii="仿宋_GB2312" w:eastAsia="仿宋_GB2312" w:cs="仿宋_GB2312" w:hint="eastAsia"/>
          <w:bCs/>
          <w:sz w:val="32"/>
          <w:szCs w:val="32"/>
        </w:rPr>
        <w:t>表学术</w:t>
      </w:r>
      <w:proofErr w:type="gramEnd"/>
      <w:r w:rsidRPr="003123A4">
        <w:rPr>
          <w:rFonts w:ascii="仿宋_GB2312" w:eastAsia="仿宋_GB2312" w:cs="仿宋_GB2312" w:hint="eastAsia"/>
          <w:bCs/>
          <w:sz w:val="32"/>
          <w:szCs w:val="32"/>
        </w:rPr>
        <w:t>论文6篇及以上（其中应有SSCI、A&amp;HCI收录论文2篇，或学校认定的权威期刊发表的论文2篇）。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lastRenderedPageBreak/>
        <w:t>2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主持过国家自然科学基金或国家社会科学基金项目。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获得过省部级以上科研成果奖或教学成果奖二等奖（前3名）以上不少于2项。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获得过省部级以上人才称号，或入选过省部级以上优秀团队。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出版本学科学术专著不少于1部。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在同学科或相近学科博士</w:t>
      </w:r>
      <w:proofErr w:type="gramStart"/>
      <w:r w:rsidRPr="003123A4">
        <w:rPr>
          <w:rFonts w:ascii="仿宋_GB2312" w:eastAsia="仿宋_GB2312" w:cs="仿宋_GB2312" w:hint="eastAsia"/>
          <w:bCs/>
          <w:sz w:val="32"/>
          <w:szCs w:val="32"/>
        </w:rPr>
        <w:t>点担任博</w:t>
      </w:r>
      <w:proofErr w:type="gramEnd"/>
      <w:r w:rsidRPr="003123A4">
        <w:rPr>
          <w:rFonts w:ascii="仿宋_GB2312" w:eastAsia="仿宋_GB2312" w:cs="仿宋_GB2312" w:hint="eastAsia"/>
          <w:bCs/>
          <w:sz w:val="32"/>
          <w:szCs w:val="32"/>
        </w:rPr>
        <w:t>导或协同指导培养过完整1届博士研究生，或本人培养过2届硕士研究生。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在国际或国家级相关领域重要学术组织担任理事，或在省部级相关专业委员会（或学会）担任常务理事及以上职务，或担任国际学术</w:t>
      </w:r>
      <w:proofErr w:type="gramStart"/>
      <w:r w:rsidRPr="003123A4">
        <w:rPr>
          <w:rFonts w:ascii="仿宋_GB2312" w:eastAsia="仿宋_GB2312" w:cs="仿宋_GB2312" w:hint="eastAsia"/>
          <w:bCs/>
          <w:sz w:val="32"/>
          <w:szCs w:val="32"/>
        </w:rPr>
        <w:t>期刊副</w:t>
      </w:r>
      <w:proofErr w:type="gramEnd"/>
      <w:r w:rsidRPr="003123A4">
        <w:rPr>
          <w:rFonts w:ascii="仿宋_GB2312" w:eastAsia="仿宋_GB2312" w:cs="仿宋_GB2312" w:hint="eastAsia"/>
          <w:bCs/>
          <w:sz w:val="32"/>
          <w:szCs w:val="32"/>
        </w:rPr>
        <w:t>主编以上职务。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除上述条件外，其他条件须符合本学科硕士学位授权点学科带头人基本条件要求。</w:t>
      </w:r>
      <w:r w:rsidRPr="003123A4">
        <w:rPr>
          <w:rFonts w:ascii="仿宋_GB2312" w:eastAsia="仿宋_GB2312" w:cs="仿宋_GB2312" w:hint="eastAsia"/>
          <w:sz w:val="32"/>
          <w:szCs w:val="32"/>
        </w:rPr>
        <w:t>某一项成绩特别突出者，可以破格。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123A4">
        <w:rPr>
          <w:rFonts w:ascii="黑体" w:eastAsia="黑体" w:hAnsi="黑体" w:cs="仿宋_GB2312" w:hint="eastAsia"/>
          <w:sz w:val="32"/>
          <w:szCs w:val="32"/>
        </w:rPr>
        <w:t>四、岗位职责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（一）负责学科建设，凝练学科特色。五年内，所在学科形成特色鲜明、优势突出的研究方向。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（二）负责团队建设，优化学科队伍。五年内，团队达到硕士学位授权点学科队伍的基本条件，组建高水平硕士研究生导师队伍。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（三）科研任务充足，研究成果饱满。五年内，本人需完成下列任务：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主持国家级研究项目不少于1项。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自然科学类以第一作者或通讯作者在SCI（二区以上）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lastRenderedPageBreak/>
        <w:t>发表学术论文6篇以上，人文社科类在学校认定的权威期刊独立发表论文5篇以上。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获得科研经费文科累积30万元以上，理工科100万元以上。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所在科研</w:t>
      </w:r>
      <w:proofErr w:type="gramStart"/>
      <w:r w:rsidRPr="003123A4">
        <w:rPr>
          <w:rFonts w:ascii="仿宋_GB2312" w:eastAsia="仿宋_GB2312" w:cs="仿宋_GB2312" w:hint="eastAsia"/>
          <w:bCs/>
          <w:sz w:val="32"/>
          <w:szCs w:val="32"/>
        </w:rPr>
        <w:t>团队获</w:t>
      </w:r>
      <w:proofErr w:type="gramEnd"/>
      <w:r w:rsidRPr="003123A4">
        <w:rPr>
          <w:rFonts w:ascii="仿宋_GB2312" w:eastAsia="仿宋_GB2312" w:cs="仿宋_GB2312" w:hint="eastAsia"/>
          <w:bCs/>
          <w:sz w:val="32"/>
          <w:szCs w:val="32"/>
        </w:rPr>
        <w:t>省级以上科研奖励不少于2项，团队到账科研经费合计文科不少于200万，理工科不少于1000万元。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（四）科研平台建设取得新进展，现有各研究机构在学术研究与人才培养上作用更加显著，力争新建校级及以上重点研究基地1-2个。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（五）参与本学科相关的国内外学术会议和合作交流项目不少于2项。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（六）完成研究生教育基础工作，制定研究生培养方案，建设研究生教育主要课程。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123A4">
        <w:rPr>
          <w:rFonts w:ascii="黑体" w:eastAsia="黑体" w:hAnsi="黑体" w:cs="仿宋_GB2312" w:hint="eastAsia"/>
          <w:sz w:val="32"/>
          <w:szCs w:val="32"/>
        </w:rPr>
        <w:t>五、岗位待遇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岗位津贴：聘期内享受“鹰城学者”岗位津贴，津贴标准为每年人民币40-80万元（税前）(一人一议);同时享受国家规定的工资、保险、福利等待遇。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科研启动经费：聘期内，科研启动经费理工科类300万元;文科、非实验性理科类100万元。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cs="仿宋_GB2312" w:hint="eastAsia"/>
          <w:bCs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bCs/>
          <w:sz w:val="32"/>
          <w:szCs w:val="32"/>
        </w:rPr>
        <w:t>安家费和住房补贴：学校提供安家费和住房补贴80-100万元（税后）。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123A4">
        <w:rPr>
          <w:rFonts w:ascii="黑体" w:eastAsia="黑体" w:hAnsi="黑体" w:cs="仿宋_GB2312" w:hint="eastAsia"/>
          <w:sz w:val="32"/>
          <w:szCs w:val="32"/>
        </w:rPr>
        <w:t>六、聘任程序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（一）个人申请，单位推荐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lastRenderedPageBreak/>
        <w:t>符合条件的人员向学科所在单位提出申请，填写《平顶山学院鹰城学者申请表》，并按要求提供近5年的业绩材料。所在学科单位初审后推荐至学校人事处。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（二）专家评议，学校审定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人事处汇总后提交校学术委员会进行评议，评议结果上报学校人才工作领导小组研究审核，审核结果上报学校研究确定。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（三）拟聘人选予以公示，公示不少于三个工作日。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（四）对公示无异议的拟聘人选，由学校正式聘任为“鹰城学者”并签订聘用合同。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123A4">
        <w:rPr>
          <w:rFonts w:ascii="黑体" w:eastAsia="黑体" w:hAnsi="黑体" w:cs="仿宋_GB2312" w:hint="eastAsia"/>
          <w:sz w:val="32"/>
          <w:szCs w:val="32"/>
        </w:rPr>
        <w:t>七、管理与考核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（一）管理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sz w:val="32"/>
          <w:szCs w:val="32"/>
        </w:rPr>
        <w:t>学校人才工作领导小组负责组织领导及协调工作。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sz w:val="32"/>
          <w:szCs w:val="32"/>
        </w:rPr>
        <w:t>学校与受聘人员签订《“鹰城学者”聘任合同书》，“鹰城学者”岗位实行严格的聘期目标管理。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sz w:val="32"/>
          <w:szCs w:val="32"/>
        </w:rPr>
        <w:t>聘任后，人事处按规定办理“鹰城学者”人事调动手续，纳入学校事业编制管理。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sz w:val="32"/>
          <w:szCs w:val="32"/>
        </w:rPr>
        <w:t>受聘人员的相关待遇按照合同执行。科研经费的使用按照学校有关规定执行。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3123A4">
        <w:rPr>
          <w:rFonts w:ascii="仿宋_GB2312" w:eastAsia="仿宋_GB2312" w:cs="仿宋_GB2312" w:hint="eastAsia"/>
          <w:bCs/>
          <w:sz w:val="32"/>
          <w:szCs w:val="32"/>
        </w:rPr>
        <w:t>（二）考核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sz w:val="32"/>
          <w:szCs w:val="32"/>
        </w:rPr>
        <w:t>“鹰城学者”岗位所在单位负责对其工作业绩实行跟踪管理并负责年度考核工作。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sz w:val="32"/>
          <w:szCs w:val="32"/>
        </w:rPr>
        <w:t>学校学术委员会负责对“鹰城学者”履行岗位职责情况进行聘期考核，考核依据为“鹰城学者”聘任合同书中规</w:t>
      </w:r>
      <w:r w:rsidRPr="003123A4">
        <w:rPr>
          <w:rFonts w:ascii="仿宋_GB2312" w:eastAsia="仿宋_GB2312" w:cs="仿宋_GB2312" w:hint="eastAsia"/>
          <w:sz w:val="32"/>
          <w:szCs w:val="32"/>
        </w:rPr>
        <w:lastRenderedPageBreak/>
        <w:t>定的工作内容。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23A4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Pr="003123A4">
        <w:rPr>
          <w:rFonts w:ascii="仿宋_GB2312" w:eastAsia="仿宋_GB2312" w:cs="仿宋_GB2312" w:hint="eastAsia"/>
          <w:sz w:val="32"/>
          <w:szCs w:val="32"/>
        </w:rPr>
        <w:t>“鹰城学者”岗位聘期为5年。根据考核情况实行动态管理。</w:t>
      </w:r>
    </w:p>
    <w:p w:rsidR="00A42459" w:rsidRPr="003123A4" w:rsidRDefault="00A42459" w:rsidP="00A42459">
      <w:pPr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123A4">
        <w:rPr>
          <w:rFonts w:ascii="黑体" w:eastAsia="黑体" w:hAnsi="黑体" w:cs="仿宋_GB2312" w:hint="eastAsia"/>
          <w:sz w:val="32"/>
          <w:szCs w:val="32"/>
        </w:rPr>
        <w:t>八、本办法由人事处负责解释，自发文之日起实施。</w:t>
      </w:r>
    </w:p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A42459" w:rsidRDefault="00A42459" w:rsidP="00A42459"/>
    <w:p w:rsidR="00FD25DF" w:rsidRDefault="00FD25DF" w:rsidP="00A42459"/>
    <w:p w:rsidR="00FD25DF" w:rsidRDefault="00FD25DF" w:rsidP="00A42459"/>
    <w:p w:rsidR="00FD25DF" w:rsidRDefault="00FD25DF" w:rsidP="00A42459"/>
    <w:p w:rsidR="00FD25DF" w:rsidRDefault="00FD25DF" w:rsidP="00A42459"/>
    <w:p w:rsidR="00FD25DF" w:rsidRDefault="00FD25DF" w:rsidP="00A42459"/>
    <w:p w:rsidR="00FD25DF" w:rsidRDefault="00FD25DF" w:rsidP="00A42459"/>
    <w:p w:rsidR="00FD25DF" w:rsidRDefault="00FD25DF" w:rsidP="00A42459"/>
    <w:p w:rsidR="00FD25DF" w:rsidRDefault="00FD25DF" w:rsidP="00A42459"/>
    <w:p w:rsidR="00FD25DF" w:rsidRDefault="00FD25DF" w:rsidP="00A42459"/>
    <w:p w:rsidR="00FD25DF" w:rsidRDefault="00FD25DF" w:rsidP="00A42459"/>
    <w:p w:rsidR="00FD25DF" w:rsidRDefault="00FD25DF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>
      <w:pPr>
        <w:rPr>
          <w:rFonts w:hint="eastAsia"/>
        </w:rPr>
      </w:pPr>
    </w:p>
    <w:p w:rsidR="00B96B77" w:rsidRDefault="00B96B77" w:rsidP="00A42459"/>
    <w:tbl>
      <w:tblPr>
        <w:tblpPr w:leftFromText="180" w:rightFromText="180" w:vertAnchor="text" w:horzAnchor="margin" w:tblpY="60"/>
        <w:tblW w:w="9015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015"/>
      </w:tblGrid>
      <w:tr w:rsidR="00A42459" w:rsidRPr="001C6664" w:rsidTr="00A42459">
        <w:trPr>
          <w:trHeight w:hRule="exact" w:val="741"/>
        </w:trPr>
        <w:tc>
          <w:tcPr>
            <w:tcW w:w="9015" w:type="dxa"/>
            <w:vAlign w:val="bottom"/>
          </w:tcPr>
          <w:p w:rsidR="00A42459" w:rsidRDefault="00A42459" w:rsidP="00A42459">
            <w:pPr>
              <w:widowControl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:rsidR="00FD25DF" w:rsidRPr="001C6664" w:rsidRDefault="00FD25DF" w:rsidP="00A42459">
            <w:pPr>
              <w:widowControl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A42459" w:rsidRPr="001C6664" w:rsidTr="00A42459">
        <w:trPr>
          <w:trHeight w:hRule="exact" w:val="658"/>
        </w:trPr>
        <w:tc>
          <w:tcPr>
            <w:tcW w:w="9015" w:type="dxa"/>
            <w:vAlign w:val="center"/>
          </w:tcPr>
          <w:p w:rsidR="00A42459" w:rsidRPr="00CD07B3" w:rsidRDefault="00A42459" w:rsidP="00A42459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CD07B3">
              <w:rPr>
                <w:rFonts w:ascii="仿宋_GB2312" w:eastAsia="仿宋_GB2312" w:hint="eastAsia"/>
                <w:sz w:val="28"/>
                <w:szCs w:val="28"/>
              </w:rPr>
              <w:t xml:space="preserve">平顶山学院校长办公室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CD07B3">
              <w:rPr>
                <w:rFonts w:ascii="仿宋_GB2312" w:eastAsia="仿宋_GB2312" w:hint="eastAsia"/>
                <w:sz w:val="28"/>
                <w:szCs w:val="28"/>
              </w:rPr>
              <w:t>2017年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D07B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Pr="00CD07B3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  <w:p w:rsidR="00A42459" w:rsidRPr="00CD07B3" w:rsidRDefault="00A42459" w:rsidP="00A4245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42459" w:rsidRPr="00B96B77" w:rsidRDefault="00A42459" w:rsidP="00A42459"/>
    <w:sectPr w:rsidR="00A42459" w:rsidRPr="00B96B77" w:rsidSect="00720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459"/>
    <w:rsid w:val="005A3BB3"/>
    <w:rsid w:val="007209EF"/>
    <w:rsid w:val="009D45B3"/>
    <w:rsid w:val="00A42459"/>
    <w:rsid w:val="00B96B77"/>
    <w:rsid w:val="00DF6C25"/>
    <w:rsid w:val="00F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42459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334</Words>
  <Characters>1908</Characters>
  <Application>Microsoft Office Word</Application>
  <DocSecurity>0</DocSecurity>
  <Lines>15</Lines>
  <Paragraphs>4</Paragraphs>
  <ScaleCrop>false</ScaleCrop>
  <Company>user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2020-02-28T04:16:00Z</dcterms:created>
  <dcterms:modified xsi:type="dcterms:W3CDTF">2020-02-28T04:26:00Z</dcterms:modified>
</cp:coreProperties>
</file>