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00" w:lineRule="exact"/>
        <w:ind w:right="0"/>
        <w:jc w:val="center"/>
        <w:textAlignment w:val="auto"/>
        <w:rPr>
          <w:rStyle w:val="8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6"/>
          <w:szCs w:val="36"/>
          <w:lang w:val="en-US" w:eastAsia="zh-CN"/>
        </w:rPr>
        <w:t>关于专业技术职务任职资格评审简表的填写说明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为做好我校2019年职称自主评审工作，特编写本填表说明，供申报人员填写表格、整理材料时参考。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一、填表基本要求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1.紧扣主题。认真研读申报、评审条件和各栏目要求填写的内容，与主题无关的内容不需填写。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2.主次分明。在填写简表时，占条且成果质量（层次）高的业绩条目写在前，质量（层次）低的写在后，不占条的尽量不填写。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3.实事求是。如实、客观地填写自己在任现职以来取得业绩，保证所填内容真实准确。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二、基本信息填写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1.简表表头横线上填：正高级、副高级、中级等字样。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2.申报专业：按照本人申报专业，对照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学校评审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学科专业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设置规范填写。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温馨提示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：目前涉及专业有：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中国语言文学、外国语言文学、新闻传播学、经济学、法学、管理科学与工程、工商管理、公共管理、艺术学、音乐与舞蹈学、戏剧与影视学、美术学、设计学、体育学、政治学、教育学、心理学、哲学、马克思主义理论、就业指导、历史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物理学、机械工程、电气工程、电子科学与技术、信息与通信工程、计算机科学与技术、化学、生物学、材料科学与工程、化学工程与技术、轻工技术与工程、环境科学与工程、作物学、畜牧学、林学、园艺学、基础医学、临床医学、公共卫生与预防医学、中医学、药学、中药学、护理学、地理学、地质资源与地质工程、数学、统计学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.申报职务名称：申报教师系列副高级及以上、辅导员系列副高级以及实验系列人员在“申报职务名称”栏务必准确填写申报类型（教师系列和辅导员系列高级分为教学为主型、教学科研型、科研开发服务为主型，实验系列人员分为辅助教学、辅助科研型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4.评审类型分为正常、破格、转评（或破格转评）。按照文件符合破格条件的可以申请“破格”评审，由其他系列转评高校教师（实验）系列的填“转评”，转评人员中需要破格评审的填“破格转评”。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温馨提示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：按照《河南省高等学校教师（实验人员）中高级专业技术职务任职资格申报评审条件（试行）》要求，不具备规定的学历、学位或专业要求，担任讲师（实验师）或副教授职务5年以上，可破格申报相应专业技术职务任职资格。具备规定的学历、学位和专业要求，工作业绩特别突出的人员，任职年限可提前1年破格申报副教授（高级实验师）任职资格、提前1-2年破格申报教授任职资格。根据《平顶山学院讲师（实验师）任职资格申报评审条件》，我校申报中级职称人员没有取得硕士学位的一律按破格方式评审，任职年限不准破格。此外，申报人所取得学历、学位的专业应与现从事专业一致或相近；不一致或不相近的，一般应视为不具备规定学历。除外语、体育、音乐、美术、医学等特殊专业要求专业一致外，原则上同属文科类或理工科类的专业视为相近专业。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5.单位类型：公办本科。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6.填表人签名：申请人手签本人姓名。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7.第一栏：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⑴姓名：与身份证、毕业（学位）证书等证件信息一致。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⑵出生年月和参加工作时间：仅填写年、月，如xxxx年xx月。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8.第二栏：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单位信息栏，在编和人事代理分别按下列要求填写。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（1）在编人员：省辖市（厅局）填写“省直”，主管单位代码 19018，名称 河南省教育厅，工作单位代码19018021，名称 平顶山学院；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（2）人事代理人员：省辖市（厅局） 填写“平顶山市”，主管单位代码04161，名称 平顶山市人才交流中心，工作单位代码 04161047，名称 平顶山学院。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9.第三栏：外语证书等级如实填写，也可填“免试”。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10.第四栏：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（1）在“学历”信息中，全日制研究生填“博士研究生”或“硕士研究生”，取得在职学位人员填“博士”或“硕士”。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（2）取得时间填写“年、月”，与毕业证书时间保持一致，未取得毕业证的与学位证书时间保持一致。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（3）详情填写“学校，专业，学制，获得学位”，如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>河南大学，旅游管理，四年，管理学学士。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11.第五栏：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（1）现任专业技术职务取得时间为任职资格证的时间，聘任时间按聘书第三页“聘任记录”的聘期起始时间填写。助教申报讲师人员中，未发聘书的，按照聘任文件时间填写“取得时间”和“聘任时间”。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（2）转系列后申报人员有两个同等级专业技术职务，在“现任专业技术职务”栏填所要申报系列的信息，在“其他专业技术职务”栏填转评前的信息。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（3）申报转评的人员，要在“其他专业技术职务”中填写获现任职务之前低一级专业技术职务的信息。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温馨提示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：全日制研究生上学期间不计算为专业技术职务晋升的任职年限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。）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12.第六栏：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（1）只填写现兼任的行政职务及时间，以往的不必填写。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（2）考核情况填近5年，若工作不满五年按实际情况填写。如：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tbl>
      <w:tblPr>
        <w:tblStyle w:val="6"/>
        <w:tblW w:w="7154" w:type="dxa"/>
        <w:jc w:val="center"/>
        <w:tblInd w:w="1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440"/>
        <w:gridCol w:w="162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2014年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2015年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2016年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2017年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合格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优秀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lang w:val="en-US" w:eastAsia="zh-CN"/>
              </w:rPr>
              <w:t>优秀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13.第七栏：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与本人所申报的专业相关的学术团体职务或兼职，要有证书。先填全国性学术团体职务或兼职，后填区域性、省级学术团体的职务或兼职，科研方面或教学方面的学术兼职均可填。若不能提供证书，则不用填写。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14.第八栏：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先填工作简历（按时间顺序），后填学习简历（由大学填起，按时间顺序）。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三、任现职以来的业绩填写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按照评审条件，填写任现职以来取得的本专业或本学科领域的工作业绩。申报转评人员的业绩情况，以现任职务晋升之前所聘任低一级专业技术职务后开始填写（以聘任证书上的时间为准）。根据上级文件要求，同一内容的项目、著作、教材、论文和奖励不重复计算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1.任现职以来教育教学方面获奖情况栏，仅填写教育教学方面获奖情况，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包括年度教学质量考评优秀、与教学技能竞赛相关的奖励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按照颁奖级别由高至低排列。优先填写相应评审条件中占条的业绩。填写内容应注明时间、颁发单位、获奖名称、等级等信息。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2.任现职以来教学任务完成情况栏，分学年列清课程、课时，并列出任现职以来总计学时数，年均课时数。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（1）起止时间按学年分别填写，格式按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“xxxx.xx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至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xxxx.xx”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，如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.09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至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9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.07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（2）课程每门课程占一行。课程或实践教学环节名称要按人才培养方案中名称准确填写。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（3）课时：填写实际发生的自然课时数。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（4）年均课时数为总学时除以学年数。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温馨提示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：教学课时指课堂教学的自然学时数，包含理论课授课、实验课授课和指导本科生及研究生毕业设计的学时，以上课时以教务部门认定的本校教学计划内的教师课表等材料为准。此外，</w:t>
      </w:r>
      <w:r>
        <w:rPr>
          <w:rFonts w:hint="eastAsia" w:ascii="仿宋_GB2312" w:hAnsi="仿宋" w:eastAsia="仿宋_GB2312"/>
          <w:sz w:val="32"/>
          <w:szCs w:val="32"/>
        </w:rPr>
        <w:t>党课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团课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等根据业务归口以职能部门认定为准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。经学校批准的国内外访学、交流、挂职锻炼等，视为完成申报类别所要求的评审条件规定的年均教学课时。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.教学效果评估情况，由教务处填写（教务处根据教师任现职以来教学情况予以认定。认定标准：任现职以来，获得一次校级以上教学比赛奖励，或获得一次年度教学质量考评优秀，或获得两次优质课教师称号（两年内新进博士为一次），即认定为教学效果评估情况“优秀”。其他情况，认定为“良好”）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4.学科（专业）建设、指导研究生、青年教师情况栏，填写在学科建设、专业建设、课程建设、实验室建设等方面所做的主要工作，注明是主持、参加，完成与否以及达到的效果；任现职以来，指导研究生、青年教师情况，列清人数和取得的成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温馨提示：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专业技能竞赛指全国大学生数学建模竞赛、全国师范院校师范生教学技能竞赛、全国大学生电子设计竞赛、全国大学生机械创新设计大赛、全国职业院校技能大赛、“挑战杯”全国大学生系列科技学术竞赛、全国“互联网+”大学生创新创业大赛等业内公认的规范赛事。例如申报教学为主型的，“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直接指导的学生个人或团队在专业技能竞赛中获奖情况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作为占条的业绩条件，可用黑体加粗以示醒目）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5.研究方向要与所申报的专业一致，并且要与下栏中列出的代表性论文在学科、专业上相吻合。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6.任现职以来发表出版的本专业代表性论文栏，申报中级职称者限填5篇以内，申报高级职称重点填写符合评审条件的论文业绩，限填10篇以内。论文超出限定篇数部分只提交检索证明。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温馨提示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：根据上级文件要求，没有正式出版的论文不能作为业绩条件填写在表格中。鉴定论文申报正高级人员填写2篇，其他人员填写1篇。论文字数一般不少于3000字。除特殊要求（如中级职务）外，论文作者均限独著或第一作者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7.任现职以来发表出版的本专业代表性论著栏，著作限填3部，如无著作也可填写教材。超出限定部分只提交检索证明。根据上级文件要求，没有正式出版的论著不能作为业绩条件填写在表格中；著作、教材不含论文集、习题集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8.任现职以来科研成果及获奖情况栏，根据颁奖（鉴定）级别由高至低排列。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.通过鉴定（结项）的教改（科研）项目。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.教学、科研成果奖。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.本科教学工程项目，包括：精品课程、教学团队、特色专业、实验教学示范中心、双语示范教学课程等。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4.国家发明专利（实用新型专利）、横向科研项目（决策咨询研究报告）、科技成果转化等。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温馨提示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：根据上级文件要求，未结项的科研项目不能作为业绩条件填写在表格中；同一项目多次获奖，取最高奖。申报中级职称者项目限填写2项以内，科研奖励限填写2项以内。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三、其他补充说明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.关于职称申报评审条件的具体要求，请参看《河南省高等学校教师（实验人员）中、高级专业技术职务任职资格申报、评审条件（试行）》（豫人社办〔2017〕12号）、《平顶山学院讲师（实验师）任职资格申报评审条件》（平学院行〔2017〕23号）、《平顶山学院专职辅导员专业技术职务评审办法（试行）》（平学院行〔2018〕64号）、《关于平顶山学院实验系列职称评审推荐的补充说明》等有关文件等文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2.有关“简表”填写的其他内容以及填写格式，申报人也可参考“评审简表样板”。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4.“简表”填写完毕并打印出来后，请将纸质版认真校对一遍，避免内容打印不完整的情况。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4256C"/>
    <w:rsid w:val="02235C79"/>
    <w:rsid w:val="03403671"/>
    <w:rsid w:val="04E56249"/>
    <w:rsid w:val="06E74D23"/>
    <w:rsid w:val="06FA0691"/>
    <w:rsid w:val="07965C18"/>
    <w:rsid w:val="0AD2719F"/>
    <w:rsid w:val="0B770F6B"/>
    <w:rsid w:val="0C9B40AF"/>
    <w:rsid w:val="0DAA1B29"/>
    <w:rsid w:val="0F195EA7"/>
    <w:rsid w:val="0F1F17A0"/>
    <w:rsid w:val="1D0B0085"/>
    <w:rsid w:val="1D7D0753"/>
    <w:rsid w:val="1DBA19E8"/>
    <w:rsid w:val="2244256C"/>
    <w:rsid w:val="24855FC3"/>
    <w:rsid w:val="24DD4F6A"/>
    <w:rsid w:val="26353B1E"/>
    <w:rsid w:val="2FDF1ECB"/>
    <w:rsid w:val="312C694E"/>
    <w:rsid w:val="31E03885"/>
    <w:rsid w:val="31ED7685"/>
    <w:rsid w:val="330B5490"/>
    <w:rsid w:val="337C68E5"/>
    <w:rsid w:val="37AF77C4"/>
    <w:rsid w:val="3E424C2A"/>
    <w:rsid w:val="3E701296"/>
    <w:rsid w:val="43557732"/>
    <w:rsid w:val="4377508B"/>
    <w:rsid w:val="43A7741D"/>
    <w:rsid w:val="43B205C2"/>
    <w:rsid w:val="44AA7B10"/>
    <w:rsid w:val="45122125"/>
    <w:rsid w:val="477D0E31"/>
    <w:rsid w:val="4F980ADF"/>
    <w:rsid w:val="4F9A0803"/>
    <w:rsid w:val="4FA24FBD"/>
    <w:rsid w:val="502D5E6D"/>
    <w:rsid w:val="522123C7"/>
    <w:rsid w:val="52D92A97"/>
    <w:rsid w:val="53FD447E"/>
    <w:rsid w:val="5B0F4F57"/>
    <w:rsid w:val="5B7B6CE7"/>
    <w:rsid w:val="5B7F182D"/>
    <w:rsid w:val="5BFE543B"/>
    <w:rsid w:val="623334D9"/>
    <w:rsid w:val="64F26C0A"/>
    <w:rsid w:val="66542D27"/>
    <w:rsid w:val="66CE7A0E"/>
    <w:rsid w:val="68A51DDD"/>
    <w:rsid w:val="69C558FA"/>
    <w:rsid w:val="6C596887"/>
    <w:rsid w:val="6C795396"/>
    <w:rsid w:val="6D0A0997"/>
    <w:rsid w:val="6E426E8A"/>
    <w:rsid w:val="71E81AE0"/>
    <w:rsid w:val="72ED1CF3"/>
    <w:rsid w:val="73E67B71"/>
    <w:rsid w:val="756E6A27"/>
    <w:rsid w:val="7BB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2019-10-09T04:05:00Z</dcterms:created>
  <dc:creator>H</dc:creator>
  <cp:lastModifiedBy>H</cp:lastModifiedBy>
  <cp:lastPrinted>2019-10-16T07:48:47Z</cp:lastPrinted>
  <dcterms:modified xsi:type="dcterms:W3CDTF">2019-10-16T07:48:54Z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