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76" w:rsidRPr="00D45F76" w:rsidRDefault="00201498">
      <w:pPr>
        <w:pStyle w:val="2"/>
        <w:widowControl/>
        <w:pBdr>
          <w:top w:val="single" w:sz="6" w:space="15" w:color="EEEEEE"/>
        </w:pBdr>
        <w:spacing w:beforeAutospacing="0" w:afterAutospacing="0" w:line="600" w:lineRule="atLeast"/>
        <w:jc w:val="center"/>
        <w:rPr>
          <w:rFonts w:ascii="微软雅黑" w:eastAsia="微软雅黑" w:hAnsi="微软雅黑" w:cs="微软雅黑"/>
          <w:sz w:val="39"/>
          <w:szCs w:val="39"/>
        </w:rPr>
      </w:pPr>
      <w:r w:rsidRPr="00D45F76">
        <w:rPr>
          <w:rFonts w:ascii="微软雅黑" w:eastAsia="微软雅黑" w:hAnsi="微软雅黑" w:cs="微软雅黑"/>
          <w:sz w:val="39"/>
          <w:szCs w:val="39"/>
        </w:rPr>
        <w:t>关于平顶山学院实验系列职称评审推荐的</w:t>
      </w:r>
    </w:p>
    <w:p w:rsidR="00893FF7" w:rsidRPr="00D45F76" w:rsidRDefault="00201498">
      <w:pPr>
        <w:pStyle w:val="2"/>
        <w:widowControl/>
        <w:pBdr>
          <w:top w:val="single" w:sz="6" w:space="15" w:color="EEEEEE"/>
        </w:pBdr>
        <w:spacing w:beforeAutospacing="0" w:afterAutospacing="0" w:line="600" w:lineRule="atLeast"/>
        <w:jc w:val="center"/>
        <w:rPr>
          <w:rFonts w:ascii="微软雅黑" w:eastAsia="微软雅黑" w:hAnsi="微软雅黑" w:cs="微软雅黑" w:hint="default"/>
          <w:sz w:val="39"/>
          <w:szCs w:val="39"/>
        </w:rPr>
      </w:pPr>
      <w:bookmarkStart w:id="0" w:name="_GoBack"/>
      <w:bookmarkEnd w:id="0"/>
      <w:r w:rsidRPr="00D45F76">
        <w:rPr>
          <w:rFonts w:ascii="微软雅黑" w:eastAsia="微软雅黑" w:hAnsi="微软雅黑" w:cs="微软雅黑"/>
          <w:sz w:val="39"/>
          <w:szCs w:val="39"/>
        </w:rPr>
        <w:t>补充说明</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color w:val="333333"/>
          <w:sz w:val="31"/>
          <w:szCs w:val="31"/>
        </w:rPr>
        <w:t>为加强我校实验技术队伍建设，调动实验系列专业技术人员工作积极性，创造性，为学校实验室建设与管理提供高素质的人才保障，现对实验系列职称的评审推荐做出如下补充说明。</w:t>
      </w:r>
    </w:p>
    <w:p w:rsidR="00893FF7" w:rsidRDefault="00201498">
      <w:pPr>
        <w:pStyle w:val="a3"/>
        <w:widowControl/>
        <w:spacing w:beforeAutospacing="0" w:after="150" w:afterAutospacing="0" w:line="555" w:lineRule="atLeast"/>
        <w:ind w:firstLine="645"/>
        <w:rPr>
          <w:color w:val="333333"/>
          <w:sz w:val="22"/>
          <w:szCs w:val="22"/>
        </w:rPr>
      </w:pPr>
      <w:r>
        <w:rPr>
          <w:rFonts w:ascii="黑体" w:eastAsia="黑体" w:hAnsi="宋体" w:cs="黑体"/>
          <w:color w:val="333333"/>
          <w:sz w:val="31"/>
          <w:szCs w:val="31"/>
        </w:rPr>
        <w:t>一、推荐原则</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（一）坚持师德为先的原则；</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（二）坚持公开、公正、公平的原则；</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（三）坚持综合评价，专业能力强者优先的原则；</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（四）坚持职称与岗位一致，对岗申报原则。</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（五）坚持定量与定性推荐相结合的原则</w:t>
      </w:r>
    </w:p>
    <w:p w:rsidR="00893FF7" w:rsidRDefault="00201498">
      <w:pPr>
        <w:pStyle w:val="a3"/>
        <w:widowControl/>
        <w:spacing w:beforeAutospacing="0" w:after="150" w:afterAutospacing="0" w:line="555" w:lineRule="atLeast"/>
        <w:ind w:firstLine="645"/>
        <w:rPr>
          <w:color w:val="333333"/>
          <w:sz w:val="22"/>
          <w:szCs w:val="22"/>
        </w:rPr>
      </w:pPr>
      <w:r>
        <w:rPr>
          <w:rFonts w:ascii="黑体" w:eastAsia="黑体" w:hAnsi="宋体" w:cs="黑体" w:hint="eastAsia"/>
          <w:color w:val="333333"/>
          <w:sz w:val="31"/>
          <w:szCs w:val="31"/>
        </w:rPr>
        <w:t>二、岗位条件</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申报实验技术系列职称评定的人员须是目前在实验室从事辅助实验教学、辅助科研、实验室建设与管理工作的实验室工作人员。</w:t>
      </w:r>
    </w:p>
    <w:p w:rsidR="00893FF7" w:rsidRDefault="00201498">
      <w:pPr>
        <w:pStyle w:val="a3"/>
        <w:widowControl/>
        <w:spacing w:beforeAutospacing="0" w:after="150" w:afterAutospacing="0" w:line="555" w:lineRule="atLeast"/>
        <w:ind w:firstLine="645"/>
        <w:rPr>
          <w:color w:val="333333"/>
          <w:sz w:val="22"/>
          <w:szCs w:val="22"/>
        </w:rPr>
      </w:pPr>
      <w:r>
        <w:rPr>
          <w:rFonts w:ascii="黑体" w:eastAsia="黑体" w:hAnsi="宋体" w:cs="黑体" w:hint="eastAsia"/>
          <w:color w:val="333333"/>
          <w:sz w:val="31"/>
          <w:szCs w:val="31"/>
        </w:rPr>
        <w:t>三、基本要求</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lastRenderedPageBreak/>
        <w:t>推荐评审实验系列专业技术职务的人员，应首先符合当年平顶山学院职称评审办法所遵循的相关文件规定的基本要求，并根据申报人员在实验方面的专业理论知识和工作经历、与实验相关的工作能力业绩进行综合评价。</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四、业绩统计分类</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（一）指导实验</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申报实验系列职称人员应当能够独立完成实验课程，并完成河南省及我校职称评审文件规定的实验教学课时数。</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（二）开设实验项目</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能够独立开设实验项目，熟练掌握实验原</w:t>
      </w:r>
      <w:r>
        <w:rPr>
          <w:rFonts w:ascii="仿宋" w:eastAsia="仿宋" w:hAnsi="仿宋" w:cs="仿宋" w:hint="eastAsia"/>
          <w:color w:val="333333"/>
          <w:sz w:val="31"/>
          <w:szCs w:val="31"/>
        </w:rPr>
        <w:t>理，指导学生进行</w:t>
      </w:r>
      <w:proofErr w:type="gramStart"/>
      <w:r>
        <w:rPr>
          <w:rFonts w:ascii="仿宋" w:eastAsia="仿宋" w:hAnsi="仿宋" w:cs="仿宋" w:hint="eastAsia"/>
          <w:color w:val="333333"/>
          <w:sz w:val="31"/>
          <w:szCs w:val="31"/>
        </w:rPr>
        <w:t>实验全</w:t>
      </w:r>
      <w:proofErr w:type="gramEnd"/>
      <w:r>
        <w:rPr>
          <w:rFonts w:ascii="仿宋" w:eastAsia="仿宋" w:hAnsi="仿宋" w:cs="仿宋" w:hint="eastAsia"/>
          <w:color w:val="333333"/>
          <w:sz w:val="31"/>
          <w:szCs w:val="31"/>
        </w:rPr>
        <w:t>过程，认真批改实验报告。</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（三）实验室建设工作</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能够积极参加实验室建设项目，参与撰写项目申报书、实施方案、编制购置设备技术参数、组织设备验收、入库等工作过程。</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（四）实验室管理工作</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负责管理的实验室无安全事故，环境整洁，设备管理规范，设备维修及时。</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（五）设计实验项目</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lastRenderedPageBreak/>
        <w:t>能够设计并开出综合性、创新性的实验实践教学项目。</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（六）实验论文</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以第一作者身份在</w:t>
      </w:r>
      <w:r>
        <w:rPr>
          <w:rFonts w:ascii="仿宋" w:eastAsia="仿宋" w:hAnsi="仿宋" w:cs="仿宋" w:hint="eastAsia"/>
          <w:color w:val="333333"/>
          <w:sz w:val="31"/>
          <w:szCs w:val="31"/>
        </w:rPr>
        <w:t>CN</w:t>
      </w:r>
      <w:r>
        <w:rPr>
          <w:rFonts w:ascii="仿宋" w:eastAsia="仿宋" w:hAnsi="仿宋" w:cs="仿宋" w:hint="eastAsia"/>
          <w:color w:val="333333"/>
          <w:sz w:val="31"/>
          <w:szCs w:val="31"/>
        </w:rPr>
        <w:t>以上期刊上发表有关实验室建设、管理、实验设计、仪器技术等方面的研究性论文。</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（七）实验教改、实验技术项目</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主持或以主要完成人身份参与有关实验、仪器技术、实验室建设与管理等相关的研究项目。参研过实验技术装置的研制、技术引进、设备改造、大型仪器设备高新功能的开发、大型实验专用软件等相关研究项目。</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（八）实验教学、科研装置的研发与推广</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主持研制开发实验教学、科研实验仪器装置、实验专用软件系统并得到推广使用。</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（九）指导竞赛</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  </w:t>
      </w:r>
      <w:r>
        <w:rPr>
          <w:rFonts w:ascii="仿宋" w:eastAsia="仿宋" w:hAnsi="仿宋" w:cs="仿宋" w:hint="eastAsia"/>
          <w:color w:val="333333"/>
          <w:sz w:val="31"/>
          <w:szCs w:val="31"/>
        </w:rPr>
        <w:t>辅导的学生个人或团体参加有关实验技能方面的竞赛获得奖励。</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（十）实验教材</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独立出版或参编过统编、规划实验教材、实验指导书。</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t>（十一）发明专利</w:t>
      </w:r>
    </w:p>
    <w:p w:rsidR="00893FF7" w:rsidRDefault="00201498">
      <w:pPr>
        <w:pStyle w:val="a3"/>
        <w:widowControl/>
        <w:spacing w:beforeAutospacing="0" w:after="150" w:afterAutospacing="0" w:line="555" w:lineRule="atLeast"/>
        <w:ind w:firstLine="645"/>
        <w:rPr>
          <w:color w:val="333333"/>
          <w:sz w:val="22"/>
          <w:szCs w:val="22"/>
        </w:rPr>
      </w:pPr>
      <w:r>
        <w:rPr>
          <w:rFonts w:ascii="仿宋" w:eastAsia="仿宋" w:hAnsi="仿宋" w:cs="仿宋" w:hint="eastAsia"/>
          <w:color w:val="333333"/>
          <w:sz w:val="31"/>
          <w:szCs w:val="31"/>
        </w:rPr>
        <w:lastRenderedPageBreak/>
        <w:t>作为发明人获得有关实验技术、仪器设备方面的国家发明</w:t>
      </w:r>
      <w:r>
        <w:rPr>
          <w:rFonts w:ascii="仿宋" w:eastAsia="仿宋" w:hAnsi="仿宋" w:cs="仿宋" w:hint="eastAsia"/>
          <w:color w:val="333333"/>
          <w:sz w:val="31"/>
          <w:szCs w:val="31"/>
        </w:rPr>
        <w:t>专利或实用新型专利授权。</w:t>
      </w:r>
    </w:p>
    <w:p w:rsidR="00893FF7" w:rsidRDefault="00201498">
      <w:pPr>
        <w:pStyle w:val="a3"/>
        <w:widowControl/>
        <w:spacing w:beforeAutospacing="0" w:afterAutospacing="0" w:line="480" w:lineRule="atLeast"/>
        <w:ind w:firstLine="645"/>
        <w:jc w:val="both"/>
        <w:rPr>
          <w:color w:val="333333"/>
          <w:sz w:val="22"/>
          <w:szCs w:val="22"/>
        </w:rPr>
      </w:pPr>
      <w:r>
        <w:rPr>
          <w:rFonts w:ascii="仿宋" w:eastAsia="仿宋" w:hAnsi="仿宋" w:cs="仿宋" w:hint="eastAsia"/>
          <w:color w:val="333333"/>
          <w:sz w:val="31"/>
          <w:szCs w:val="31"/>
        </w:rPr>
        <w:t> </w:t>
      </w:r>
    </w:p>
    <w:p w:rsidR="00893FF7" w:rsidRDefault="00201498">
      <w:pPr>
        <w:pStyle w:val="a3"/>
        <w:widowControl/>
        <w:spacing w:beforeAutospacing="0" w:after="150" w:afterAutospacing="0" w:line="480" w:lineRule="atLeast"/>
        <w:ind w:firstLine="420"/>
        <w:rPr>
          <w:color w:val="333333"/>
          <w:sz w:val="22"/>
          <w:szCs w:val="22"/>
        </w:rPr>
      </w:pPr>
      <w:r>
        <w:rPr>
          <w:rFonts w:ascii="微软雅黑" w:eastAsia="微软雅黑" w:hAnsi="微软雅黑" w:cs="微软雅黑" w:hint="eastAsia"/>
          <w:color w:val="333333"/>
          <w:sz w:val="22"/>
          <w:szCs w:val="22"/>
        </w:rPr>
        <w:t> </w:t>
      </w:r>
    </w:p>
    <w:p w:rsidR="00893FF7" w:rsidRDefault="00201498">
      <w:pPr>
        <w:pStyle w:val="a3"/>
        <w:widowControl/>
        <w:spacing w:beforeAutospacing="0" w:after="150" w:afterAutospacing="0" w:line="480" w:lineRule="atLeast"/>
        <w:ind w:firstLine="420"/>
        <w:rPr>
          <w:color w:val="333333"/>
          <w:sz w:val="22"/>
          <w:szCs w:val="22"/>
        </w:rPr>
      </w:pPr>
      <w:r>
        <w:rPr>
          <w:rFonts w:ascii="微软雅黑" w:eastAsia="微软雅黑" w:hAnsi="微软雅黑" w:cs="微软雅黑" w:hint="eastAsia"/>
          <w:color w:val="333333"/>
          <w:sz w:val="22"/>
          <w:szCs w:val="22"/>
        </w:rPr>
        <w:t> </w:t>
      </w:r>
    </w:p>
    <w:p w:rsidR="00893FF7" w:rsidRDefault="00893FF7"/>
    <w:sectPr w:rsidR="00893F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98" w:rsidRDefault="00201498" w:rsidP="00D45F76">
      <w:r>
        <w:separator/>
      </w:r>
    </w:p>
  </w:endnote>
  <w:endnote w:type="continuationSeparator" w:id="0">
    <w:p w:rsidR="00201498" w:rsidRDefault="00201498" w:rsidP="00D4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98" w:rsidRDefault="00201498" w:rsidP="00D45F76">
      <w:r>
        <w:separator/>
      </w:r>
    </w:p>
  </w:footnote>
  <w:footnote w:type="continuationSeparator" w:id="0">
    <w:p w:rsidR="00201498" w:rsidRDefault="00201498" w:rsidP="00D45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B20CE"/>
    <w:rsid w:val="00201498"/>
    <w:rsid w:val="00893FF7"/>
    <w:rsid w:val="00D45F76"/>
    <w:rsid w:val="01F85FD0"/>
    <w:rsid w:val="0F8B20CE"/>
    <w:rsid w:val="52E3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D45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45F76"/>
    <w:rPr>
      <w:rFonts w:asciiTheme="minorHAnsi" w:eastAsiaTheme="minorEastAsia" w:hAnsiTheme="minorHAnsi" w:cstheme="minorBidi"/>
      <w:kern w:val="2"/>
      <w:sz w:val="18"/>
      <w:szCs w:val="18"/>
    </w:rPr>
  </w:style>
  <w:style w:type="paragraph" w:styleId="a6">
    <w:name w:val="footer"/>
    <w:basedOn w:val="a"/>
    <w:link w:val="Char0"/>
    <w:rsid w:val="00D45F76"/>
    <w:pPr>
      <w:tabs>
        <w:tab w:val="center" w:pos="4153"/>
        <w:tab w:val="right" w:pos="8306"/>
      </w:tabs>
      <w:snapToGrid w:val="0"/>
      <w:jc w:val="left"/>
    </w:pPr>
    <w:rPr>
      <w:sz w:val="18"/>
      <w:szCs w:val="18"/>
    </w:rPr>
  </w:style>
  <w:style w:type="character" w:customStyle="1" w:styleId="Char0">
    <w:name w:val="页脚 Char"/>
    <w:basedOn w:val="a0"/>
    <w:link w:val="a6"/>
    <w:rsid w:val="00D45F7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D45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45F76"/>
    <w:rPr>
      <w:rFonts w:asciiTheme="minorHAnsi" w:eastAsiaTheme="minorEastAsia" w:hAnsiTheme="minorHAnsi" w:cstheme="minorBidi"/>
      <w:kern w:val="2"/>
      <w:sz w:val="18"/>
      <w:szCs w:val="18"/>
    </w:rPr>
  </w:style>
  <w:style w:type="paragraph" w:styleId="a6">
    <w:name w:val="footer"/>
    <w:basedOn w:val="a"/>
    <w:link w:val="Char0"/>
    <w:rsid w:val="00D45F76"/>
    <w:pPr>
      <w:tabs>
        <w:tab w:val="center" w:pos="4153"/>
        <w:tab w:val="right" w:pos="8306"/>
      </w:tabs>
      <w:snapToGrid w:val="0"/>
      <w:jc w:val="left"/>
    </w:pPr>
    <w:rPr>
      <w:sz w:val="18"/>
      <w:szCs w:val="18"/>
    </w:rPr>
  </w:style>
  <w:style w:type="character" w:customStyle="1" w:styleId="Char0">
    <w:name w:val="页脚 Char"/>
    <w:basedOn w:val="a0"/>
    <w:link w:val="a6"/>
    <w:rsid w:val="00D45F7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Words>
  <Characters>841</Characters>
  <Application>Microsoft Office Word</Application>
  <DocSecurity>0</DocSecurity>
  <Lines>7</Lines>
  <Paragraphs>1</Paragraphs>
  <ScaleCrop>false</ScaleCrop>
  <Company>Sky123.Org</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付岩岩</cp:lastModifiedBy>
  <cp:revision>2</cp:revision>
  <dcterms:created xsi:type="dcterms:W3CDTF">2019-08-21T03:18:00Z</dcterms:created>
  <dcterms:modified xsi:type="dcterms:W3CDTF">2019-11-20T07:48:00Z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